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00"/>
        <w:gridCol w:w="9158"/>
      </w:tblGrid>
      <w:tr>
        <w:tc>
          <w:tcPr>
            <w:tcW w:type="dxa" w:w="20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b w:val="0"/>
              </w:rPr>
            </w:pPr>
            <w:r>
              <w:rPr>
                <w:rFonts w:ascii="Times New Roman" w:hAnsi="Times New Roman"/>
                <w:b w:val="1"/>
                <w:sz w:val="28"/>
              </w:rPr>
              <w:t>Актуализировано Положение о федеральной государственной информационной систем</w:t>
            </w:r>
            <w:r>
              <w:rPr>
                <w:rFonts w:ascii="Times New Roman" w:hAnsi="Times New Roman"/>
                <w:b w:val="1"/>
                <w:sz w:val="28"/>
              </w:rPr>
              <w:t>е "Моя</w:t>
            </w:r>
            <w:r>
              <w:rPr>
                <w:rFonts w:ascii="Times New Roman" w:hAnsi="Times New Roman"/>
                <w:b w:val="1"/>
                <w:sz w:val="28"/>
              </w:rPr>
              <w:t xml:space="preserve"> школа"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bookmarkStart w:id="1" w:name="_GoBack"/>
      <w:bookmarkEnd w:id="1"/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Постановлением Правительства РФ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от 01.08.2026 N 962 "О внесении изменений в постановление Правительства Российской Федерации от 13 июля 2022 г. N 1241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актуализировано Положение о федеральной государственной информационной системе "Моя школа".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 частности, закреплено, что система "Моя школа" обеспечивает, в том числе, предоставление обучающимся, достигшим возраста 14 лет, их родителям (законным представителям), а также родителям (законным представителям) обучающихся, не достигших возраста 14 лет, завершившим прохождение процедуры регистрации в ЕСИА, электронных документов, подтверждающих обучение в образовательной организации, с использованием Единого портала госуслуг на основании сведений, содержащихся в системе "Моя школа".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Также внесенными изменениями:</w:t>
      </w:r>
      <w:r>
        <w:rPr>
          <w:rFonts w:ascii="Times New Roman" w:hAnsi="Times New Roman"/>
          <w:b w:val="0"/>
          <w:sz w:val="28"/>
        </w:rPr>
        <w:t>уточняются положения, касающиеся организации информационного взаимодействия системы "Моя школа" с иными информационными системами в сфере образования;</w:t>
      </w:r>
      <w:r>
        <w:rPr>
          <w:rFonts w:ascii="Times New Roman" w:hAnsi="Times New Roman"/>
          <w:b w:val="0"/>
          <w:sz w:val="28"/>
        </w:rPr>
        <w:t>устанавливаются перечни персональных данных участников образовательных отношений по уровням образования, обработка которых осуществляется в системе "Моя школа".</w:t>
      </w:r>
      <w:r>
        <w:rPr>
          <w:rFonts w:ascii="Times New Roman" w:hAnsi="Times New Roman"/>
          <w:b w:val="0"/>
          <w:sz w:val="28"/>
        </w:rPr>
        <w:t>Предусмотрены и иные нововведения.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Настоящее постановление вступает в силу по истечении 10 дней со дня его официального опубликования, за исключением положений, для которых установлен иной срок вступления в силу.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0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2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2026-08-13T07:19:34Z</dcterms:modified>
</cp:coreProperties>
</file>